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COPE RPS ANALYSE"/>
      </w:tblPr>
      <w:tblGrid>
        <w:gridCol w:w="1170"/>
        <w:gridCol w:w="2040"/>
        <w:gridCol w:w="2251"/>
        <w:gridCol w:w="4935"/>
      </w:tblGrid>
      <w:tr w:rsidR="00592FC8" w:rsidRPr="00592FC8" w:rsidTr="00592FC8">
        <w:trPr>
          <w:tblHeader/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92FC8">
              <w:rPr>
                <w:rFonts w:ascii="Arial" w:eastAsia="Times New Roman" w:hAnsi="Arial" w:cs="Arial"/>
                <w:b/>
                <w:bCs/>
                <w:lang w:eastAsia="nl-BE"/>
              </w:rPr>
              <w:t>GROEP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92FC8">
              <w:rPr>
                <w:rFonts w:ascii="Arial" w:eastAsia="Times New Roman" w:hAnsi="Arial" w:cs="Arial"/>
                <w:b/>
                <w:bCs/>
                <w:lang w:eastAsia="nl-BE"/>
              </w:rPr>
              <w:t>METHODE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92FC8">
              <w:rPr>
                <w:rFonts w:ascii="Arial" w:eastAsia="Times New Roman" w:hAnsi="Arial" w:cs="Arial"/>
                <w:b/>
                <w:bCs/>
                <w:lang w:eastAsia="nl-BE"/>
              </w:rPr>
              <w:t>GEBASEERD OP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nl-BE"/>
              </w:rPr>
            </w:pPr>
            <w:r w:rsidRPr="00592FC8">
              <w:rPr>
                <w:rFonts w:ascii="Arial" w:eastAsia="Times New Roman" w:hAnsi="Arial" w:cs="Arial"/>
                <w:b/>
                <w:bCs/>
                <w:lang w:eastAsia="nl-BE"/>
              </w:rPr>
              <w:t>VERRICHTING EN PRINCIPE </w:t>
            </w:r>
          </w:p>
        </w:tc>
      </w:tr>
      <w:tr w:rsidR="00592FC8" w:rsidRPr="00592FC8" w:rsidTr="00592FC8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1</w:t>
            </w:r>
          </w:p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 </w:t>
            </w:r>
            <w:r w:rsidRPr="00592FC8">
              <w:rPr>
                <w:rFonts w:ascii="Arial" w:eastAsia="Times New Roman" w:hAnsi="Arial" w:cs="Arial"/>
                <w:lang w:val="fr-FR" w:eastAsia="nl-BE"/>
              </w:rPr>
              <w:t>AV.033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MDHS 14/4 </w:t>
            </w:r>
          </w:p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Bepalen van het gehalte stof aan filters m.b.v. gravimetrie </w:t>
            </w:r>
          </w:p>
        </w:tc>
      </w:tr>
      <w:tr w:rsidR="00592FC8" w:rsidRPr="00592FC8" w:rsidTr="00592FC8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AV.026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NIOSH 7602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Bepalen van het gehalte kwarts aan filters m.b.v. FTIR </w:t>
            </w:r>
          </w:p>
        </w:tc>
      </w:tr>
      <w:tr w:rsidR="00592FC8" w:rsidRPr="00592FC8" w:rsidTr="00592FC8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AV.036 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NIOSH 5040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Bepaling van de hoeveelheid elementair en organisch koolstof (EC en OC) aan kwartsvezelfilters m.b.v. thermo-optiek </w:t>
            </w:r>
          </w:p>
        </w:tc>
      </w:tr>
      <w:tr w:rsidR="00592FC8" w:rsidRPr="00592FC8" w:rsidTr="00592FC8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 AV.013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NIOSH 7600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Bepalen van het gehalte aan chroom VI aan PVC filters (25 mm) m.b.v. spectrofotometrie </w:t>
            </w:r>
          </w:p>
        </w:tc>
      </w:tr>
      <w:tr w:rsidR="00592FC8" w:rsidRPr="00592FC8" w:rsidTr="00592FC8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1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AV.037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 ISO 15202-2</w:t>
            </w:r>
          </w:p>
          <w:p w:rsidR="00592FC8" w:rsidRPr="00592FC8" w:rsidRDefault="00592FC8" w:rsidP="00592FC8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(voorbehandeling) en ISO 30011 (analyse) </w:t>
            </w:r>
          </w:p>
          <w:p w:rsidR="00592FC8" w:rsidRPr="00592FC8" w:rsidRDefault="00592FC8" w:rsidP="00592FC8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Bepalen van het gehalte aan zware metalen aan filters m.b.v. ICF-MS: Cd, Cr, Cu, Co, Ni, Pb, Mn, Fe en Zn </w:t>
            </w:r>
          </w:p>
        </w:tc>
        <w:bookmarkStart w:id="0" w:name="_GoBack"/>
        <w:bookmarkEnd w:id="0"/>
      </w:tr>
      <w:tr w:rsidR="00592FC8" w:rsidRPr="00592FC8" w:rsidTr="00592FC8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 AV.035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NEN-ISO 16000-3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 Het bepalen van het gehalte aan formaldehyde m.b.v. HPLC-DAD</w:t>
            </w:r>
          </w:p>
        </w:tc>
      </w:tr>
      <w:tr w:rsidR="00592FC8" w:rsidRPr="00592FC8" w:rsidTr="00592FC8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4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AV.034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Koolbuisjes m.b.v. GC-MS</w:t>
            </w:r>
          </w:p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Eigen methode afgeleid van NVN 2793  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0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Het bepalen van het gehalte vluchtige aromatische en gechloreerde koolwaterstoffen:</w:t>
            </w:r>
            <w:r w:rsidRPr="00592FC8">
              <w:rPr>
                <w:rFonts w:ascii="Arial" w:eastAsia="Times New Roman" w:hAnsi="Arial" w:cs="Arial"/>
                <w:lang w:eastAsia="nl-BE"/>
              </w:rPr>
              <w:br/>
              <w:t xml:space="preserve">Benzeen; tolueen; ethylbenzeen; </w:t>
            </w:r>
            <w:proofErr w:type="spellStart"/>
            <w:r w:rsidRPr="00592FC8">
              <w:rPr>
                <w:rFonts w:ascii="Arial" w:eastAsia="Times New Roman" w:hAnsi="Arial" w:cs="Arial"/>
                <w:lang w:eastAsia="nl-BE"/>
              </w:rPr>
              <w:t>ortho</w:t>
            </w:r>
            <w:proofErr w:type="spellEnd"/>
            <w:r w:rsidRPr="00592FC8">
              <w:rPr>
                <w:rFonts w:ascii="Arial" w:eastAsia="Times New Roman" w:hAnsi="Arial" w:cs="Arial"/>
                <w:lang w:eastAsia="nl-BE"/>
              </w:rPr>
              <w:t xml:space="preserve">-, </w:t>
            </w:r>
            <w:proofErr w:type="spellStart"/>
            <w:r w:rsidRPr="00592FC8">
              <w:rPr>
                <w:rFonts w:ascii="Arial" w:eastAsia="Times New Roman" w:hAnsi="Arial" w:cs="Arial"/>
                <w:lang w:eastAsia="nl-BE"/>
              </w:rPr>
              <w:t>metha</w:t>
            </w:r>
            <w:proofErr w:type="spellEnd"/>
            <w:r w:rsidRPr="00592FC8">
              <w:rPr>
                <w:rFonts w:ascii="Arial" w:eastAsia="Times New Roman" w:hAnsi="Arial" w:cs="Arial"/>
                <w:lang w:eastAsia="nl-BE"/>
              </w:rPr>
              <w:t xml:space="preserve">-, para-xyleen; </w:t>
            </w:r>
            <w:proofErr w:type="spellStart"/>
            <w:r w:rsidRPr="00592FC8">
              <w:rPr>
                <w:rFonts w:ascii="Arial" w:eastAsia="Times New Roman" w:hAnsi="Arial" w:cs="Arial"/>
                <w:lang w:eastAsia="nl-BE"/>
              </w:rPr>
              <w:t>trichlooretheen</w:t>
            </w:r>
            <w:proofErr w:type="spellEnd"/>
            <w:r w:rsidRPr="00592FC8">
              <w:rPr>
                <w:rFonts w:ascii="Arial" w:eastAsia="Times New Roman" w:hAnsi="Arial" w:cs="Arial"/>
                <w:lang w:eastAsia="nl-BE"/>
              </w:rPr>
              <w:t xml:space="preserve">; </w:t>
            </w:r>
            <w:proofErr w:type="spellStart"/>
            <w:r w:rsidRPr="00592FC8">
              <w:rPr>
                <w:rFonts w:ascii="Arial" w:eastAsia="Times New Roman" w:hAnsi="Arial" w:cs="Arial"/>
                <w:lang w:eastAsia="nl-BE"/>
              </w:rPr>
              <w:t>dichloormethaan</w:t>
            </w:r>
            <w:proofErr w:type="spellEnd"/>
            <w:r w:rsidRPr="00592FC8">
              <w:rPr>
                <w:rFonts w:ascii="Arial" w:eastAsia="Times New Roman" w:hAnsi="Arial" w:cs="Arial"/>
                <w:lang w:eastAsia="nl-BE"/>
              </w:rPr>
              <w:t xml:space="preserve">; cis-1,2-dichlooretheen; trans-1,2-dichloorethaan; 1,1-dichloorethaan; </w:t>
            </w:r>
            <w:proofErr w:type="spellStart"/>
            <w:r w:rsidRPr="00592FC8">
              <w:rPr>
                <w:rFonts w:ascii="Arial" w:eastAsia="Times New Roman" w:hAnsi="Arial" w:cs="Arial"/>
                <w:lang w:eastAsia="nl-BE"/>
              </w:rPr>
              <w:t>trichloormethaan</w:t>
            </w:r>
            <w:proofErr w:type="spellEnd"/>
            <w:r w:rsidRPr="00592FC8">
              <w:rPr>
                <w:rFonts w:ascii="Arial" w:eastAsia="Times New Roman" w:hAnsi="Arial" w:cs="Arial"/>
                <w:lang w:eastAsia="nl-BE"/>
              </w:rPr>
              <w:t xml:space="preserve">; 1,2-dichloorethaan; 1,1,1-trichloorethaan; 1,2-dichloorpropaan; 1,1,2-trichloorethaan; </w:t>
            </w:r>
            <w:proofErr w:type="spellStart"/>
            <w:r w:rsidRPr="00592FC8">
              <w:rPr>
                <w:rFonts w:ascii="Arial" w:eastAsia="Times New Roman" w:hAnsi="Arial" w:cs="Arial"/>
                <w:lang w:eastAsia="nl-BE"/>
              </w:rPr>
              <w:t>tetrachlooretheen</w:t>
            </w:r>
            <w:proofErr w:type="spellEnd"/>
          </w:p>
        </w:tc>
      </w:tr>
      <w:tr w:rsidR="00592FC8" w:rsidRPr="00592FC8" w:rsidTr="00592FC8">
        <w:trPr>
          <w:tblCellSpacing w:w="0" w:type="dxa"/>
        </w:trPr>
        <w:tc>
          <w:tcPr>
            <w:tcW w:w="117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6 </w:t>
            </w:r>
          </w:p>
        </w:tc>
        <w:tc>
          <w:tcPr>
            <w:tcW w:w="204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AV.001</w:t>
            </w:r>
          </w:p>
        </w:tc>
        <w:tc>
          <w:tcPr>
            <w:tcW w:w="213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Polarisatiemicroscopie + dispersiekleuring volgens de norm NEN5896:2003</w:t>
            </w:r>
          </w:p>
        </w:tc>
        <w:tc>
          <w:tcPr>
            <w:tcW w:w="493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2FC8" w:rsidRPr="00592FC8" w:rsidRDefault="00592FC8" w:rsidP="00592FC8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Identificatie van asbest in materialen</w:t>
            </w:r>
          </w:p>
          <w:p w:rsidR="00592FC8" w:rsidRPr="00592FC8" w:rsidRDefault="00592FC8" w:rsidP="00592FC8">
            <w:pPr>
              <w:spacing w:after="100" w:afterAutospacing="1" w:line="240" w:lineRule="auto"/>
              <w:rPr>
                <w:rFonts w:ascii="Arial" w:eastAsia="Times New Roman" w:hAnsi="Arial" w:cs="Arial"/>
                <w:lang w:eastAsia="nl-BE"/>
              </w:rPr>
            </w:pPr>
            <w:r w:rsidRPr="00592FC8">
              <w:rPr>
                <w:rFonts w:ascii="Arial" w:eastAsia="Times New Roman" w:hAnsi="Arial" w:cs="Arial"/>
                <w:lang w:eastAsia="nl-BE"/>
              </w:rPr>
              <w:t> </w:t>
            </w:r>
          </w:p>
        </w:tc>
      </w:tr>
    </w:tbl>
    <w:p w:rsidR="002145F0" w:rsidRDefault="002145F0"/>
    <w:sectPr w:rsidR="002145F0" w:rsidSect="00592FC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C8"/>
    <w:rsid w:val="002145F0"/>
    <w:rsid w:val="0059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1A6B5-04D9-40C9-9693-7CF7188DA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Kumpen (FOD Werkgelegenheid - SPF Emploi)</dc:creator>
  <cp:keywords/>
  <dc:description/>
  <cp:lastModifiedBy>Patrick Kumpen (FOD Werkgelegenheid - SPF Emploi)</cp:lastModifiedBy>
  <cp:revision>1</cp:revision>
  <dcterms:created xsi:type="dcterms:W3CDTF">2019-09-18T12:50:00Z</dcterms:created>
  <dcterms:modified xsi:type="dcterms:W3CDTF">2019-09-18T12:50:00Z</dcterms:modified>
</cp:coreProperties>
</file>